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E1" w:rsidRPr="0053296E" w:rsidRDefault="00EA6C21" w:rsidP="00B10019">
      <w:pPr>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270.2pt;margin-top:5.6pt;width:237.7pt;height:48.8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GQKQIAAFAEAAAOAAAAZHJzL2Uyb0RvYy54bWysVNtu2zAMfR+wfxD0vthxkjYx4hRdugwD&#10;ugvQ7gNoWY6FyZImKbGzrx8lO1l2exnmB4EUqUPykPT6rm8lOXLrhFYFnU5SSrhiuhJqX9DPz7tX&#10;S0qcB1WB1IoX9MQdvdu8fLHuTM4z3WhZcUsQRLm8MwVtvDd5kjjW8BbcRBuu0Fhr24JH1e6TykKH&#10;6K1MsjS9STptK2M1487h7cNgpJuIX9ec+Y917bgnsqCYm4+njWcZzmSzhnxvwTSCjWnAP2TRglAY&#10;9AL1AB7IwYrfoFrBrHa69hOm20TXtWA81oDVTNNfqnlqwPBYC5LjzIUm9/9g2YfjJ0tEVdCMEgUt&#10;tuiZ95681j2ZBXY643J0ejLo5nu8xi7HSp151OyLI0pvG1B7fm+t7hoOFWY3DS+Tq6cDjgsgZfde&#10;VxgGDl5HoL62baAOySCIjl06XToTUmF4OUuny9sVmhjabrJ0tlrEEJCfXxvr/FuuWxKEglrsfESH&#10;46PzIRvIzy4hmNNSVDshZVTsvtxKS46AU7KL34j+k5tUpCvoapEtBgL+CpHG708QrfA47lK0BV1e&#10;nCAPtL1RVRxGD0IOMqYs1chjoG4g0fdlP/al1NUJGbV6GGtcQxQabb9R0uFIF9R9PYDllMh3Cruy&#10;ms7nYQeiMl/cZqjYa0t5bQHFEKqgnpJB3Pphbw7Gin2Dkc5zcI+d3IlIcmj5kNWYN45t5H5csbAX&#10;13r0+vEj2HwHAAD//wMAUEsDBBQABgAIAAAAIQARaXN+3gAAAAoBAAAPAAAAZHJzL2Rvd25yZXYu&#10;eG1sTI/BTsMwEETvSPyDtUhcKuo0JFUb4lRQqSdODeXuxksSEa+D7bbp37Oc6HFnnmZnys1kB3FG&#10;H3pHChbzBARS40xPrYLDx+5pBSJETUYPjlDBFQNsqvu7UhfGXWiP5zq2gkMoFFpBF+NYSBmaDq0O&#10;czcisfflvNWRT99K4/WFw+0g0yRZSqt74g+dHnHbYfNdn6yC5U/9PHv/NDPaX3dvvrG52R5ypR4f&#10;ptcXEBGn+A/DX32uDhV3OroTmSAGBdkqyxhlI81BMLDO17zlyMIiSUFWpbydUP0CAAD//wMAUEsB&#10;Ai0AFAAGAAgAAAAhALaDOJL+AAAA4QEAABMAAAAAAAAAAAAAAAAAAAAAAFtDb250ZW50X1R5cGVz&#10;XS54bWxQSwECLQAUAAYACAAAACEAOP0h/9YAAACUAQAACwAAAAAAAAAAAAAAAAAvAQAAX3JlbHMv&#10;LnJlbHNQSwECLQAUAAYACAAAACEAxhShkCkCAABQBAAADgAAAAAAAAAAAAAAAAAuAgAAZHJzL2Uy&#10;b0RvYy54bWxQSwECLQAUAAYACAAAACEAEWlzft4AAAAKAQAADwAAAAAAAAAAAAAAAACDBAAAZHJz&#10;L2Rvd25yZXYueG1sUEsFBgAAAAAEAAQA8wAAAI4FAAAAAA==&#10;">
            <v:textbox style="mso-fit-shape-to-text:t">
              <w:txbxContent>
                <w:p w:rsidR="00277275" w:rsidRDefault="00BA0310">
                  <w:r>
                    <w:t>Déclaration  de la FSU au CTA</w:t>
                  </w:r>
                  <w:r w:rsidR="00B046C8">
                    <w:t xml:space="preserve"> </w:t>
                  </w:r>
                  <w:r>
                    <w:t>de l’Académie d’Amiens  du 21 Octobre</w:t>
                  </w:r>
                  <w:r w:rsidR="000E24DA">
                    <w:t xml:space="preserve"> 2021</w:t>
                  </w:r>
                </w:p>
              </w:txbxContent>
            </v:textbox>
          </v:shape>
        </w:pict>
      </w:r>
      <w:r w:rsidR="00F47778">
        <w:rPr>
          <w:rFonts w:ascii="Times New Roman" w:hAnsi="Times New Roman"/>
          <w:noProof/>
          <w:sz w:val="24"/>
          <w:szCs w:val="24"/>
          <w:lang w:eastAsia="fr-FR"/>
        </w:rPr>
        <w:drawing>
          <wp:inline distT="0" distB="0" distL="0" distR="0">
            <wp:extent cx="2702560" cy="1000760"/>
            <wp:effectExtent l="19050" t="0" r="2540" b="0"/>
            <wp:docPr id="1" name="Image 0" descr="banniereSPF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banniereSPFSU.png"/>
                    <pic:cNvPicPr>
                      <a:picLocks noChangeAspect="1" noChangeArrowheads="1"/>
                    </pic:cNvPicPr>
                  </pic:nvPicPr>
                  <pic:blipFill>
                    <a:blip r:embed="rId5" cstate="print"/>
                    <a:srcRect/>
                    <a:stretch>
                      <a:fillRect/>
                    </a:stretch>
                  </pic:blipFill>
                  <pic:spPr bwMode="auto">
                    <a:xfrm>
                      <a:off x="0" y="0"/>
                      <a:ext cx="2702560" cy="1000760"/>
                    </a:xfrm>
                    <a:prstGeom prst="rect">
                      <a:avLst/>
                    </a:prstGeom>
                    <a:noFill/>
                    <a:ln w="9525">
                      <a:noFill/>
                      <a:miter lim="800000"/>
                      <a:headEnd/>
                      <a:tailEnd/>
                    </a:ln>
                  </pic:spPr>
                </pic:pic>
              </a:graphicData>
            </a:graphic>
          </wp:inline>
        </w:drawing>
      </w:r>
    </w:p>
    <w:p w:rsidR="006D6715" w:rsidRPr="006D6715" w:rsidRDefault="006D6715" w:rsidP="006D6715">
      <w:pPr>
        <w:spacing w:before="100" w:beforeAutospacing="1" w:after="142"/>
        <w:ind w:firstLine="708"/>
        <w:jc w:val="both"/>
        <w:rPr>
          <w:rFonts w:ascii="Times New Roman" w:eastAsia="Times New Roman" w:hAnsi="Times New Roman"/>
          <w:sz w:val="24"/>
          <w:szCs w:val="24"/>
          <w:lang w:eastAsia="fr-FR"/>
        </w:rPr>
      </w:pPr>
      <w:r w:rsidRPr="006D6715">
        <w:rPr>
          <w:rFonts w:ascii="Times New Roman" w:eastAsia="Times New Roman" w:hAnsi="Times New Roman"/>
          <w:sz w:val="24"/>
          <w:szCs w:val="24"/>
          <w:lang w:eastAsia="fr-FR"/>
        </w:rPr>
        <w:t>Il y a un an, Samuel Paty, était assassiné dans l’exercice de ses missions par un terroriste, fanatisé par l’islamisme radical. La profession enseignante a été traumatisée par l’assassinat de l’un des siens qui faisait juste son travail, celui d’éveiller les élèves à la pensée et à l’esprit critique pour lutter contre tous les obscurantismes. Un an après l’hommage escamoté par le ministère, la communauté éducative aurait du pouvoir lui rendre hommage comme elle l’entendait. Or le courrier du ministre daté du 6 octobre envoyé aux recteurs concernant cet hommage n'a été relayé dans les écoles et les établissements que jeudi 14 octobre (pour un courrier daté du 7/10), pour un hommage le vendredi 15. Pour la FSU c’est inacceptable.</w:t>
      </w:r>
    </w:p>
    <w:p w:rsidR="006D6715" w:rsidRPr="006D6715" w:rsidRDefault="006D6715" w:rsidP="006D6715">
      <w:pPr>
        <w:spacing w:before="100" w:beforeAutospacing="1" w:after="142"/>
        <w:jc w:val="both"/>
        <w:rPr>
          <w:rFonts w:ascii="Times New Roman" w:eastAsia="Times New Roman" w:hAnsi="Times New Roman"/>
          <w:sz w:val="24"/>
          <w:szCs w:val="24"/>
          <w:lang w:eastAsia="fr-FR"/>
        </w:rPr>
      </w:pPr>
      <w:r w:rsidRPr="006D6715">
        <w:rPr>
          <w:rFonts w:ascii="Times New Roman" w:eastAsia="Times New Roman" w:hAnsi="Times New Roman"/>
          <w:sz w:val="24"/>
          <w:szCs w:val="24"/>
          <w:lang w:eastAsia="fr-FR"/>
        </w:rPr>
        <w:tab/>
        <w:t>A cela s’ajoute les propos indignes et menaçants tenus par notre ministre mardi lors de la présentation de son plan de formation sur la laïcité concernant « des enseignant·es qui ne transmettraient pas les valeurs de la République ». Une fois de plus, il instrumentalise la laïcité en faisant un outil de division plutôt que de concorde afin de masquer les échecs de sa politique éducative. La FSU exige du ministre qu’il revienne publiquement sur ses propos insultants pour l’École et les personnels qui la font vivre. Mais elle lui demande aussi des actes concrets pour que l’école publique puisse jouer pleinement et en toute sérénité son rôle émancipateur.</w:t>
      </w:r>
    </w:p>
    <w:p w:rsidR="008B79AA" w:rsidRDefault="009A7D55" w:rsidP="009A7D55">
      <w:pPr>
        <w:ind w:firstLine="708"/>
        <w:jc w:val="both"/>
        <w:rPr>
          <w:rFonts w:ascii="Times New Roman" w:hAnsi="Times New Roman"/>
          <w:sz w:val="24"/>
          <w:szCs w:val="24"/>
        </w:rPr>
      </w:pPr>
      <w:r>
        <w:rPr>
          <w:rFonts w:ascii="Times New Roman" w:hAnsi="Times New Roman"/>
          <w:sz w:val="24"/>
          <w:szCs w:val="24"/>
        </w:rPr>
        <w:t xml:space="preserve"> </w:t>
      </w:r>
      <w:r w:rsidR="00DE3EE8">
        <w:rPr>
          <w:rFonts w:ascii="Times New Roman" w:hAnsi="Times New Roman"/>
          <w:sz w:val="24"/>
          <w:szCs w:val="24"/>
        </w:rPr>
        <w:t xml:space="preserve">Dans les </w:t>
      </w:r>
      <w:r w:rsidR="00B35B80">
        <w:rPr>
          <w:rFonts w:ascii="Times New Roman" w:hAnsi="Times New Roman"/>
          <w:sz w:val="24"/>
          <w:szCs w:val="24"/>
        </w:rPr>
        <w:t>collèges</w:t>
      </w:r>
      <w:r w:rsidR="00DE3EE8">
        <w:rPr>
          <w:rFonts w:ascii="Times New Roman" w:hAnsi="Times New Roman"/>
          <w:sz w:val="24"/>
          <w:szCs w:val="24"/>
        </w:rPr>
        <w:t xml:space="preserve"> et les lycées cette rentrée s’</w:t>
      </w:r>
      <w:r w:rsidR="00BA0310">
        <w:rPr>
          <w:rFonts w:ascii="Times New Roman" w:hAnsi="Times New Roman"/>
          <w:sz w:val="24"/>
          <w:szCs w:val="24"/>
        </w:rPr>
        <w:t>est opérée</w:t>
      </w:r>
      <w:r w:rsidR="00DE3EE8">
        <w:rPr>
          <w:rFonts w:ascii="Times New Roman" w:hAnsi="Times New Roman"/>
          <w:sz w:val="24"/>
          <w:szCs w:val="24"/>
        </w:rPr>
        <w:t xml:space="preserve"> de </w:t>
      </w:r>
      <w:r w:rsidR="00520805">
        <w:rPr>
          <w:rFonts w:ascii="Times New Roman" w:hAnsi="Times New Roman"/>
          <w:sz w:val="24"/>
          <w:szCs w:val="24"/>
        </w:rPr>
        <w:t xml:space="preserve">façon </w:t>
      </w:r>
      <w:r w:rsidR="00BA0310">
        <w:rPr>
          <w:rFonts w:ascii="Times New Roman" w:hAnsi="Times New Roman"/>
          <w:sz w:val="24"/>
          <w:szCs w:val="24"/>
        </w:rPr>
        <w:t>dégradée</w:t>
      </w:r>
      <w:r w:rsidR="00DE3EE8">
        <w:rPr>
          <w:rFonts w:ascii="Times New Roman" w:hAnsi="Times New Roman"/>
          <w:sz w:val="24"/>
          <w:szCs w:val="24"/>
        </w:rPr>
        <w:t xml:space="preserve"> avec des classes surchargées dans certains établissements notamment sur les niveaux de 6ieme et 3ieme. La baisse démographique dans le premier degré est anticipé</w:t>
      </w:r>
      <w:r w:rsidR="00804F60">
        <w:rPr>
          <w:rFonts w:ascii="Times New Roman" w:hAnsi="Times New Roman"/>
          <w:sz w:val="24"/>
          <w:szCs w:val="24"/>
        </w:rPr>
        <w:t>e</w:t>
      </w:r>
      <w:r w:rsidR="00DE3EE8">
        <w:rPr>
          <w:rFonts w:ascii="Times New Roman" w:hAnsi="Times New Roman"/>
          <w:sz w:val="24"/>
          <w:szCs w:val="24"/>
        </w:rPr>
        <w:t xml:space="preserve"> avec un peu d’avance en </w:t>
      </w:r>
      <w:r w:rsidR="00520805">
        <w:rPr>
          <w:rFonts w:ascii="Times New Roman" w:hAnsi="Times New Roman"/>
          <w:sz w:val="24"/>
          <w:szCs w:val="24"/>
        </w:rPr>
        <w:t>collège,</w:t>
      </w:r>
      <w:r w:rsidR="00DE3EE8">
        <w:rPr>
          <w:rFonts w:ascii="Times New Roman" w:hAnsi="Times New Roman"/>
          <w:sz w:val="24"/>
          <w:szCs w:val="24"/>
        </w:rPr>
        <w:t xml:space="preserve"> ce qui rend les conditions d’enseignements et d’apprentissages compliquées, mettant nos </w:t>
      </w:r>
      <w:r w:rsidR="00520805">
        <w:rPr>
          <w:rFonts w:ascii="Times New Roman" w:hAnsi="Times New Roman"/>
          <w:sz w:val="24"/>
          <w:szCs w:val="24"/>
        </w:rPr>
        <w:t>collègues</w:t>
      </w:r>
      <w:r w:rsidR="00DE3EE8">
        <w:rPr>
          <w:rFonts w:ascii="Times New Roman" w:hAnsi="Times New Roman"/>
          <w:sz w:val="24"/>
          <w:szCs w:val="24"/>
        </w:rPr>
        <w:t xml:space="preserve"> en souffrance. Quand certains chefs d’</w:t>
      </w:r>
      <w:r w:rsidR="00520805">
        <w:rPr>
          <w:rFonts w:ascii="Times New Roman" w:hAnsi="Times New Roman"/>
          <w:sz w:val="24"/>
          <w:szCs w:val="24"/>
        </w:rPr>
        <w:t>établissement de surcroit</w:t>
      </w:r>
      <w:r w:rsidR="00DE3EE8">
        <w:rPr>
          <w:rFonts w:ascii="Times New Roman" w:hAnsi="Times New Roman"/>
          <w:sz w:val="24"/>
          <w:szCs w:val="24"/>
        </w:rPr>
        <w:t xml:space="preserve"> n’ont pas le positi</w:t>
      </w:r>
      <w:r w:rsidR="00520805">
        <w:rPr>
          <w:rFonts w:ascii="Times New Roman" w:hAnsi="Times New Roman"/>
          <w:sz w:val="24"/>
          <w:szCs w:val="24"/>
        </w:rPr>
        <w:t>onnement adapté à leur fonction</w:t>
      </w:r>
      <w:r w:rsidR="00D85D5A">
        <w:rPr>
          <w:rFonts w:ascii="Times New Roman" w:hAnsi="Times New Roman"/>
          <w:sz w:val="24"/>
          <w:szCs w:val="24"/>
        </w:rPr>
        <w:t>, l’</w:t>
      </w:r>
      <w:r w:rsidR="00B35B80">
        <w:rPr>
          <w:rFonts w:ascii="Times New Roman" w:hAnsi="Times New Roman"/>
          <w:sz w:val="24"/>
          <w:szCs w:val="24"/>
        </w:rPr>
        <w:t>écœurement</w:t>
      </w:r>
      <w:r w:rsidR="00D85D5A">
        <w:rPr>
          <w:rFonts w:ascii="Times New Roman" w:hAnsi="Times New Roman"/>
          <w:sz w:val="24"/>
          <w:szCs w:val="24"/>
        </w:rPr>
        <w:t xml:space="preserve"> est de mise</w:t>
      </w:r>
      <w:r w:rsidR="00520805">
        <w:rPr>
          <w:rFonts w:ascii="Times New Roman" w:hAnsi="Times New Roman"/>
          <w:sz w:val="24"/>
          <w:szCs w:val="24"/>
        </w:rPr>
        <w:t xml:space="preserve">. </w:t>
      </w:r>
      <w:r w:rsidR="008615C1">
        <w:rPr>
          <w:rFonts w:ascii="Times New Roman" w:hAnsi="Times New Roman"/>
          <w:sz w:val="24"/>
          <w:szCs w:val="24"/>
        </w:rPr>
        <w:t>Les Plans locaux d’évaluation dans le second degré ne sont hélas pas la résultante d’une concertation réelle</w:t>
      </w:r>
      <w:r w:rsidR="00804F60">
        <w:rPr>
          <w:rFonts w:ascii="Times New Roman" w:hAnsi="Times New Roman"/>
          <w:sz w:val="24"/>
          <w:szCs w:val="24"/>
        </w:rPr>
        <w:t>,</w:t>
      </w:r>
      <w:r w:rsidR="008615C1">
        <w:rPr>
          <w:rFonts w:ascii="Times New Roman" w:hAnsi="Times New Roman"/>
          <w:sz w:val="24"/>
          <w:szCs w:val="24"/>
        </w:rPr>
        <w:t xml:space="preserve"> mais bien un carcan imposé par certains chefs d’établissement, au détriment de la réflexion collective</w:t>
      </w:r>
      <w:r w:rsidR="00D54693">
        <w:rPr>
          <w:rFonts w:ascii="Times New Roman" w:hAnsi="Times New Roman"/>
          <w:sz w:val="24"/>
          <w:szCs w:val="24"/>
        </w:rPr>
        <w:t>,</w:t>
      </w:r>
      <w:r w:rsidR="008615C1">
        <w:rPr>
          <w:rFonts w:ascii="Times New Roman" w:hAnsi="Times New Roman"/>
          <w:sz w:val="24"/>
          <w:szCs w:val="24"/>
        </w:rPr>
        <w:t xml:space="preserve"> qu’ils ne savent parfois pas impulser au sein de l établissement dont ils ont la charge.  </w:t>
      </w:r>
    </w:p>
    <w:p w:rsidR="00467DF5" w:rsidRPr="00612D00" w:rsidRDefault="00467DF5" w:rsidP="00467DF5">
      <w:pPr>
        <w:ind w:firstLine="708"/>
        <w:jc w:val="both"/>
        <w:rPr>
          <w:rFonts w:ascii="Times New Roman" w:hAnsi="Times New Roman"/>
          <w:bCs/>
          <w:sz w:val="24"/>
          <w:szCs w:val="24"/>
          <w:shd w:val="clear" w:color="auto" w:fill="FFFFFF"/>
        </w:rPr>
      </w:pPr>
      <w:r w:rsidRPr="00612D00">
        <w:rPr>
          <w:rFonts w:ascii="Times New Roman" w:hAnsi="Times New Roman"/>
          <w:bCs/>
          <w:sz w:val="24"/>
          <w:szCs w:val="24"/>
          <w:shd w:val="clear" w:color="auto" w:fill="FFFFFF"/>
        </w:rPr>
        <w:t>Dans de nombreuses filières professionnelles (hôtellerie restauration, soins et services à la personne, mais aussi commerce, vente, accueil…), les élèves en terminale bac pro cette année n’ont pas effectué la totalité de leur PFMP : ni en seconde et encore moins en première du fait de la fermeture des lieux d’accueil. Sachant qu’il est inenvisageable de leur faire rattraper ces périodes sur une année de terminale où il faut aussi rattraper les enseignements qui leur ont manqués, ces élèves n’auront donc pas le nombre attendu de semaines de PFMP pour obtenir leur diplôme en juillet 2022.</w:t>
      </w:r>
    </w:p>
    <w:p w:rsidR="00467DF5" w:rsidRPr="00612D00" w:rsidRDefault="00467DF5" w:rsidP="00467DF5">
      <w:pPr>
        <w:ind w:firstLine="708"/>
        <w:jc w:val="both"/>
        <w:rPr>
          <w:rFonts w:ascii="Times New Roman" w:hAnsi="Times New Roman"/>
          <w:bCs/>
          <w:sz w:val="24"/>
          <w:szCs w:val="24"/>
        </w:rPr>
      </w:pPr>
      <w:r w:rsidRPr="00612D00">
        <w:rPr>
          <w:rFonts w:ascii="Times New Roman" w:hAnsi="Times New Roman"/>
          <w:bCs/>
          <w:sz w:val="24"/>
          <w:szCs w:val="24"/>
          <w:shd w:val="clear" w:color="auto" w:fill="FFFFFF"/>
        </w:rPr>
        <w:t>Qu’en est-il de la possibilité de reconduire au plus vite certaines dispositions du décret 2021-161 du 15 février 2021 qui diminue le nombre de semaines obligatoires ? Cela rassurerait les familles et les personnels bien démunis pour répondre aux questions des élèves cette année.  </w:t>
      </w:r>
    </w:p>
    <w:p w:rsidR="006D6715" w:rsidRDefault="006D6715" w:rsidP="006D6715">
      <w:pPr>
        <w:ind w:firstLine="708"/>
        <w:jc w:val="both"/>
      </w:pPr>
      <w:r w:rsidRPr="006D6715">
        <w:rPr>
          <w:rFonts w:ascii="Times New Roman" w:hAnsi="Times New Roman"/>
          <w:sz w:val="24"/>
          <w:szCs w:val="24"/>
        </w:rPr>
        <w:t>Comme à chaque rentrée en amont d’une élection présidentielle la carte scolaire du premier degré</w:t>
      </w:r>
      <w:r w:rsidRPr="006D6715">
        <w:rPr>
          <w:rFonts w:ascii="Times New Roman" w:hAnsi="Times New Roman"/>
          <w:strike/>
          <w:sz w:val="24"/>
          <w:szCs w:val="24"/>
        </w:rPr>
        <w:t xml:space="preserve"> cet</w:t>
      </w:r>
      <w:r w:rsidRPr="006D6715">
        <w:rPr>
          <w:rFonts w:ascii="Times New Roman" w:hAnsi="Times New Roman"/>
          <w:sz w:val="24"/>
          <w:szCs w:val="24"/>
        </w:rPr>
        <w:t xml:space="preserve"> n’apparait pas de prime abord comme dramatique. Mais sa répartition impulse un pilotage idéologique dangereux du système éducatif français. Les dédoublements dans le premier degré, s’ils sont pertinents du point de vue des effectifs dans les classes concernées, le sont nettement moins du point de vue des injonctions pédagogiques parfois nulles ne faisant aucun sens et remettant en cause la liberté pédagogique des enseignant·es… Rappelons par ailleurs que le cadre fixé par les IA-DASEN en ce qui concerne les fusions d’écoles doit être respecté. Trois critères doivent être remplis : un support de poste vacant, une municipalité en accord et aucune opposition en amont d’un des deux conseils d’écoles concernés. Rappelons </w:t>
      </w:r>
      <w:r>
        <w:rPr>
          <w:rFonts w:ascii="Times New Roman" w:hAnsi="Times New Roman"/>
          <w:sz w:val="24"/>
          <w:szCs w:val="24"/>
        </w:rPr>
        <w:lastRenderedPageBreak/>
        <w:t xml:space="preserve">en outre que le conseil d’école commun n’a aucune valeur juridique et n’est qu’un moyen utilisé par certain IEN pour rendre leur copie « carte scolaire » aux IA-DASEN. </w:t>
      </w:r>
    </w:p>
    <w:p w:rsidR="0060596D" w:rsidRDefault="00E94153" w:rsidP="009A7D55">
      <w:pPr>
        <w:ind w:firstLine="708"/>
        <w:jc w:val="both"/>
        <w:rPr>
          <w:rFonts w:ascii="Times New Roman" w:hAnsi="Times New Roman"/>
          <w:sz w:val="24"/>
          <w:szCs w:val="24"/>
        </w:rPr>
      </w:pPr>
      <w:r>
        <w:rPr>
          <w:rFonts w:ascii="Times New Roman" w:hAnsi="Times New Roman"/>
          <w:sz w:val="24"/>
          <w:szCs w:val="24"/>
        </w:rPr>
        <w:t xml:space="preserve">La provocation du président de la république sur l expérimentation marseillaise concernant la direction d’école ne passe pas : cette caporalisation du </w:t>
      </w:r>
      <w:r w:rsidR="009A7D55">
        <w:rPr>
          <w:rFonts w:ascii="Times New Roman" w:hAnsi="Times New Roman"/>
          <w:sz w:val="24"/>
          <w:szCs w:val="24"/>
        </w:rPr>
        <w:t>système</w:t>
      </w:r>
      <w:r>
        <w:rPr>
          <w:rFonts w:ascii="Times New Roman" w:hAnsi="Times New Roman"/>
          <w:sz w:val="24"/>
          <w:szCs w:val="24"/>
        </w:rPr>
        <w:t xml:space="preserve"> éducatif est contre productive : singer le modèle anglais alors qu’eux-mêmes en sont revenu n’est pas un signe d’une volonté d’élever le niveau intellectuel de la population</w:t>
      </w:r>
      <w:r w:rsidR="00AD4D31">
        <w:rPr>
          <w:rFonts w:ascii="Times New Roman" w:hAnsi="Times New Roman"/>
          <w:sz w:val="24"/>
          <w:szCs w:val="24"/>
        </w:rPr>
        <w:t>,</w:t>
      </w:r>
      <w:r>
        <w:rPr>
          <w:rFonts w:ascii="Times New Roman" w:hAnsi="Times New Roman"/>
          <w:sz w:val="24"/>
          <w:szCs w:val="24"/>
        </w:rPr>
        <w:t xml:space="preserve"> mais s’apparente davantage à</w:t>
      </w:r>
      <w:r w:rsidR="009C19B2">
        <w:rPr>
          <w:rFonts w:ascii="Times New Roman" w:hAnsi="Times New Roman"/>
          <w:sz w:val="24"/>
          <w:szCs w:val="24"/>
        </w:rPr>
        <w:t xml:space="preserve"> une fabrique de crétins. </w:t>
      </w:r>
      <w:r>
        <w:rPr>
          <w:rFonts w:ascii="Times New Roman" w:hAnsi="Times New Roman"/>
          <w:sz w:val="24"/>
          <w:szCs w:val="24"/>
        </w:rPr>
        <w:t>Parfois la FSU s’interroge sur les pédagos d’hier qui aujourd’hui se justifie</w:t>
      </w:r>
      <w:r w:rsidR="009C19B2">
        <w:rPr>
          <w:rFonts w:ascii="Times New Roman" w:hAnsi="Times New Roman"/>
          <w:sz w:val="24"/>
          <w:szCs w:val="24"/>
        </w:rPr>
        <w:t>nt</w:t>
      </w:r>
      <w:r>
        <w:rPr>
          <w:rFonts w:ascii="Times New Roman" w:hAnsi="Times New Roman"/>
          <w:sz w:val="24"/>
          <w:szCs w:val="24"/>
        </w:rPr>
        <w:t xml:space="preserve"> en remplissant des</w:t>
      </w:r>
      <w:r w:rsidR="009C19B2">
        <w:rPr>
          <w:rFonts w:ascii="Times New Roman" w:hAnsi="Times New Roman"/>
          <w:sz w:val="24"/>
          <w:szCs w:val="24"/>
        </w:rPr>
        <w:t xml:space="preserve"> cases</w:t>
      </w:r>
      <w:r w:rsidR="009A7D55">
        <w:rPr>
          <w:rFonts w:ascii="Times New Roman" w:hAnsi="Times New Roman"/>
          <w:sz w:val="24"/>
          <w:szCs w:val="24"/>
        </w:rPr>
        <w:t>,</w:t>
      </w:r>
      <w:r w:rsidR="009C19B2">
        <w:rPr>
          <w:rFonts w:ascii="Times New Roman" w:hAnsi="Times New Roman"/>
          <w:sz w:val="24"/>
          <w:szCs w:val="24"/>
        </w:rPr>
        <w:t xml:space="preserve"> en donnant des leç</w:t>
      </w:r>
      <w:r>
        <w:rPr>
          <w:rFonts w:ascii="Times New Roman" w:hAnsi="Times New Roman"/>
          <w:sz w:val="24"/>
          <w:szCs w:val="24"/>
        </w:rPr>
        <w:t>on</w:t>
      </w:r>
      <w:r w:rsidR="009C19B2">
        <w:rPr>
          <w:rFonts w:ascii="Times New Roman" w:hAnsi="Times New Roman"/>
          <w:sz w:val="24"/>
          <w:szCs w:val="24"/>
        </w:rPr>
        <w:t>s</w:t>
      </w:r>
      <w:r>
        <w:rPr>
          <w:rFonts w:ascii="Times New Roman" w:hAnsi="Times New Roman"/>
          <w:sz w:val="24"/>
          <w:szCs w:val="24"/>
        </w:rPr>
        <w:t xml:space="preserve"> de morale ici ou la sur la bonne pratique. </w:t>
      </w:r>
      <w:r w:rsidR="00D85D5A">
        <w:rPr>
          <w:rFonts w:ascii="Times New Roman" w:hAnsi="Times New Roman"/>
          <w:sz w:val="24"/>
          <w:szCs w:val="24"/>
        </w:rPr>
        <w:t>La formation initiale et continue n’est pas non plus à la hauteur des enjeux et la somme de travail pour les M2 alternants devant passer le concours en fin de M2 est simplement hallucinant</w:t>
      </w:r>
      <w:r>
        <w:rPr>
          <w:rFonts w:ascii="Times New Roman" w:hAnsi="Times New Roman"/>
          <w:sz w:val="24"/>
          <w:szCs w:val="24"/>
        </w:rPr>
        <w:t>e.</w:t>
      </w:r>
      <w:r w:rsidR="009C19B2">
        <w:rPr>
          <w:rFonts w:ascii="Times New Roman" w:hAnsi="Times New Roman"/>
          <w:sz w:val="24"/>
          <w:szCs w:val="24"/>
        </w:rPr>
        <w:t xml:space="preserve"> Si la </w:t>
      </w:r>
      <w:r w:rsidR="00B35B80">
        <w:rPr>
          <w:rFonts w:ascii="Times New Roman" w:hAnsi="Times New Roman"/>
          <w:sz w:val="24"/>
          <w:szCs w:val="24"/>
        </w:rPr>
        <w:t>volonté</w:t>
      </w:r>
      <w:r w:rsidR="009C19B2">
        <w:rPr>
          <w:rFonts w:ascii="Times New Roman" w:hAnsi="Times New Roman"/>
          <w:sz w:val="24"/>
          <w:szCs w:val="24"/>
        </w:rPr>
        <w:t xml:space="preserve"> de ce gouvernement était de faire éclater les cadres collectifs de travail pour mettre écoles et </w:t>
      </w:r>
      <w:r w:rsidR="00B35B80">
        <w:rPr>
          <w:rFonts w:ascii="Times New Roman" w:hAnsi="Times New Roman"/>
          <w:sz w:val="24"/>
          <w:szCs w:val="24"/>
        </w:rPr>
        <w:t>collègues</w:t>
      </w:r>
      <w:r w:rsidR="009C19B2">
        <w:rPr>
          <w:rFonts w:ascii="Times New Roman" w:hAnsi="Times New Roman"/>
          <w:sz w:val="24"/>
          <w:szCs w:val="24"/>
        </w:rPr>
        <w:t xml:space="preserve"> en concurrence c’est parfaitement réussi</w:t>
      </w:r>
      <w:r w:rsidR="00AD4D31">
        <w:rPr>
          <w:rFonts w:ascii="Times New Roman" w:hAnsi="Times New Roman"/>
          <w:sz w:val="24"/>
          <w:szCs w:val="24"/>
        </w:rPr>
        <w:t>,</w:t>
      </w:r>
      <w:r w:rsidR="009C19B2">
        <w:rPr>
          <w:rFonts w:ascii="Times New Roman" w:hAnsi="Times New Roman"/>
          <w:sz w:val="24"/>
          <w:szCs w:val="24"/>
        </w:rPr>
        <w:t xml:space="preserve"> mais qui est dupe?</w:t>
      </w:r>
      <w:r w:rsidR="00B513C1">
        <w:rPr>
          <w:rFonts w:ascii="Times New Roman" w:hAnsi="Times New Roman"/>
          <w:sz w:val="24"/>
          <w:szCs w:val="24"/>
        </w:rPr>
        <w:t xml:space="preserve"> </w:t>
      </w:r>
    </w:p>
    <w:p w:rsidR="00AE610D" w:rsidRPr="001F077E" w:rsidRDefault="008615C1" w:rsidP="00C66971">
      <w:pPr>
        <w:ind w:firstLine="708"/>
        <w:jc w:val="both"/>
        <w:rPr>
          <w:rFonts w:ascii="Times New Roman" w:hAnsi="Times New Roman"/>
          <w:sz w:val="24"/>
          <w:szCs w:val="24"/>
        </w:rPr>
      </w:pPr>
      <w:r>
        <w:rPr>
          <w:rFonts w:ascii="Times New Roman" w:hAnsi="Times New Roman"/>
          <w:sz w:val="24"/>
          <w:szCs w:val="24"/>
        </w:rPr>
        <w:t xml:space="preserve">Concernant </w:t>
      </w:r>
      <w:r w:rsidRPr="001F077E">
        <w:rPr>
          <w:rFonts w:ascii="Times New Roman" w:hAnsi="Times New Roman"/>
          <w:sz w:val="24"/>
          <w:szCs w:val="24"/>
        </w:rPr>
        <w:t xml:space="preserve">les </w:t>
      </w:r>
      <w:r w:rsidR="00B35B80" w:rsidRPr="001F077E">
        <w:rPr>
          <w:rFonts w:ascii="Times New Roman" w:hAnsi="Times New Roman"/>
          <w:sz w:val="24"/>
          <w:szCs w:val="24"/>
        </w:rPr>
        <w:t>emplois destinés aux missions support, les emplois administratifs et des non enseignants en général</w:t>
      </w:r>
      <w:r w:rsidRPr="001F077E">
        <w:rPr>
          <w:rFonts w:ascii="Times New Roman" w:hAnsi="Times New Roman"/>
          <w:sz w:val="24"/>
          <w:szCs w:val="24"/>
        </w:rPr>
        <w:t>,</w:t>
      </w:r>
      <w:r w:rsidR="00B35B80" w:rsidRPr="001F077E">
        <w:rPr>
          <w:rFonts w:ascii="Times New Roman" w:hAnsi="Times New Roman"/>
          <w:sz w:val="24"/>
          <w:szCs w:val="24"/>
        </w:rPr>
        <w:t xml:space="preserve"> l’urgence est décidément à la recréation de postes. En effet, nous le voyons chaque jour dans </w:t>
      </w:r>
      <w:r w:rsidR="00F02BBC" w:rsidRPr="001F077E">
        <w:rPr>
          <w:rFonts w:ascii="Times New Roman" w:hAnsi="Times New Roman"/>
          <w:sz w:val="24"/>
          <w:szCs w:val="24"/>
        </w:rPr>
        <w:t>d</w:t>
      </w:r>
      <w:r w:rsidR="00B35B80" w:rsidRPr="001F077E">
        <w:rPr>
          <w:rFonts w:ascii="Times New Roman" w:hAnsi="Times New Roman"/>
          <w:sz w:val="24"/>
          <w:szCs w:val="24"/>
        </w:rPr>
        <w:t xml:space="preserve">es établissements scolaires et </w:t>
      </w:r>
      <w:r w:rsidR="00F02BBC" w:rsidRPr="001F077E">
        <w:rPr>
          <w:rFonts w:ascii="Times New Roman" w:hAnsi="Times New Roman"/>
          <w:sz w:val="24"/>
          <w:szCs w:val="24"/>
        </w:rPr>
        <w:t>des services académiques, de</w:t>
      </w:r>
      <w:r w:rsidR="00B35B80" w:rsidRPr="001F077E">
        <w:rPr>
          <w:rFonts w:ascii="Times New Roman" w:hAnsi="Times New Roman"/>
          <w:sz w:val="24"/>
          <w:szCs w:val="24"/>
        </w:rPr>
        <w:t xml:space="preserve"> nouvelles missions</w:t>
      </w:r>
      <w:r w:rsidR="00F02BBC" w:rsidRPr="001F077E">
        <w:rPr>
          <w:rFonts w:ascii="Times New Roman" w:hAnsi="Times New Roman"/>
          <w:sz w:val="24"/>
          <w:szCs w:val="24"/>
        </w:rPr>
        <w:t xml:space="preserve"> ou dispositifs ou d</w:t>
      </w:r>
      <w:r w:rsidR="00B35B80" w:rsidRPr="001F077E">
        <w:rPr>
          <w:rFonts w:ascii="Times New Roman" w:hAnsi="Times New Roman"/>
          <w:sz w:val="24"/>
          <w:szCs w:val="24"/>
        </w:rPr>
        <w:t>es nouveautés en matière de</w:t>
      </w:r>
      <w:r w:rsidR="00F02BBC" w:rsidRPr="001F077E">
        <w:rPr>
          <w:rFonts w:ascii="Times New Roman" w:hAnsi="Times New Roman"/>
          <w:sz w:val="24"/>
          <w:szCs w:val="24"/>
        </w:rPr>
        <w:t xml:space="preserve"> fonctionnement ou de</w:t>
      </w:r>
      <w:r w:rsidR="00B35B80" w:rsidRPr="001F077E">
        <w:rPr>
          <w:rFonts w:ascii="Times New Roman" w:hAnsi="Times New Roman"/>
          <w:sz w:val="24"/>
          <w:szCs w:val="24"/>
        </w:rPr>
        <w:t xml:space="preserve"> pilotage</w:t>
      </w:r>
      <w:r w:rsidR="00F02BBC" w:rsidRPr="001F077E">
        <w:rPr>
          <w:rFonts w:ascii="Times New Roman" w:hAnsi="Times New Roman"/>
          <w:sz w:val="24"/>
          <w:szCs w:val="24"/>
        </w:rPr>
        <w:t xml:space="preserve"> font apparaître des situations criantes de sous effectifs en personnels. Et même les tâches supplémentaires découlant de la mise en œuvre de mesures positives concédées par le gouvernement cette année aux personnels montrent bien – en particulier dans les services de ressources humaines - les situations tendues et la dégradation des conditions de travail provoquée par les suppressions de postes du passé.</w:t>
      </w:r>
    </w:p>
    <w:p w:rsidR="00AE610D" w:rsidRPr="001F077E" w:rsidRDefault="00F02BBC" w:rsidP="00C66971">
      <w:pPr>
        <w:ind w:firstLine="708"/>
        <w:jc w:val="both"/>
        <w:rPr>
          <w:rFonts w:ascii="Times New Roman" w:hAnsi="Times New Roman"/>
          <w:sz w:val="24"/>
          <w:szCs w:val="24"/>
        </w:rPr>
      </w:pPr>
      <w:r w:rsidRPr="001F077E">
        <w:rPr>
          <w:rFonts w:ascii="Times New Roman" w:hAnsi="Times New Roman"/>
          <w:sz w:val="24"/>
          <w:szCs w:val="24"/>
        </w:rPr>
        <w:t xml:space="preserve">De ce point de vue, les renforts sont absolument nécessaires, partout où le besoin s’en fait sentir.   </w:t>
      </w:r>
      <w:r w:rsidR="00B35B80" w:rsidRPr="001F077E">
        <w:rPr>
          <w:rFonts w:ascii="Times New Roman" w:hAnsi="Times New Roman"/>
          <w:sz w:val="24"/>
          <w:szCs w:val="24"/>
        </w:rPr>
        <w:t xml:space="preserve">  </w:t>
      </w:r>
      <w:r w:rsidR="008615C1" w:rsidRPr="001F077E">
        <w:rPr>
          <w:rFonts w:ascii="Times New Roman" w:hAnsi="Times New Roman"/>
          <w:sz w:val="24"/>
          <w:szCs w:val="24"/>
        </w:rPr>
        <w:t xml:space="preserve"> </w:t>
      </w:r>
      <w:r w:rsidRPr="001F077E">
        <w:rPr>
          <w:rFonts w:ascii="Times New Roman" w:hAnsi="Times New Roman"/>
          <w:sz w:val="24"/>
          <w:szCs w:val="24"/>
        </w:rPr>
        <w:t xml:space="preserve">Et nous souhaitons attirer votre attention sur la situation particulière de la DSDEN de l’Aisne </w:t>
      </w:r>
      <w:r w:rsidR="008615C1" w:rsidRPr="001F077E">
        <w:rPr>
          <w:rFonts w:ascii="Times New Roman" w:hAnsi="Times New Roman"/>
          <w:sz w:val="24"/>
          <w:szCs w:val="24"/>
        </w:rPr>
        <w:t>qui n’a que trop fait les frais des suppressions de postes</w:t>
      </w:r>
      <w:r w:rsidRPr="001F077E">
        <w:rPr>
          <w:rFonts w:ascii="Times New Roman" w:hAnsi="Times New Roman"/>
          <w:sz w:val="24"/>
          <w:szCs w:val="24"/>
        </w:rPr>
        <w:t xml:space="preserve"> </w:t>
      </w:r>
      <w:r w:rsidR="00AE610D" w:rsidRPr="001F077E">
        <w:rPr>
          <w:rFonts w:ascii="Times New Roman" w:hAnsi="Times New Roman"/>
          <w:sz w:val="24"/>
          <w:szCs w:val="24"/>
        </w:rPr>
        <w:t>de feue la RGPP</w:t>
      </w:r>
      <w:r w:rsidRPr="001F077E">
        <w:rPr>
          <w:rFonts w:ascii="Times New Roman" w:hAnsi="Times New Roman"/>
          <w:sz w:val="24"/>
          <w:szCs w:val="24"/>
        </w:rPr>
        <w:t>.</w:t>
      </w:r>
      <w:r w:rsidR="00C66971" w:rsidRPr="001F077E">
        <w:rPr>
          <w:rFonts w:ascii="Times New Roman" w:hAnsi="Times New Roman"/>
          <w:sz w:val="24"/>
          <w:szCs w:val="24"/>
        </w:rPr>
        <w:t xml:space="preserve"> </w:t>
      </w:r>
    </w:p>
    <w:p w:rsidR="006D6715" w:rsidRDefault="006D6715" w:rsidP="006D6715">
      <w:pPr>
        <w:ind w:firstLine="708"/>
        <w:jc w:val="both"/>
        <w:rPr>
          <w:rFonts w:ascii="Times New Roman" w:hAnsi="Times New Roman"/>
          <w:sz w:val="24"/>
          <w:szCs w:val="24"/>
        </w:rPr>
      </w:pPr>
      <w:r w:rsidRPr="006D6715">
        <w:rPr>
          <w:rFonts w:ascii="Times New Roman" w:hAnsi="Times New Roman"/>
          <w:sz w:val="24"/>
          <w:szCs w:val="24"/>
        </w:rPr>
        <w:t>Du point de vue sanitaire si on peut se féliciter de la baisse du taux d’incidence et de la levée de l’obligation du port du masque pour les élèves du premier degré, la vigilance doit rester de mise et un point sanitaire rapide se doit d’être fait à chaque instance en espérant que la pandémie liée à la COVID 19 soit derrière nous.</w:t>
      </w:r>
    </w:p>
    <w:p w:rsidR="006D6715" w:rsidRPr="006D6715" w:rsidRDefault="006D6715" w:rsidP="006D6715">
      <w:pPr>
        <w:ind w:firstLine="708"/>
        <w:jc w:val="both"/>
      </w:pPr>
      <w:r>
        <w:rPr>
          <w:rFonts w:ascii="Times New Roman" w:hAnsi="Times New Roman"/>
          <w:sz w:val="24"/>
          <w:szCs w:val="24"/>
        </w:rPr>
        <w:t>Lors de la journée de mobilisation des AESH d’avant-hier</w:t>
      </w:r>
      <w:r w:rsidR="00CF198B">
        <w:rPr>
          <w:rFonts w:ascii="Times New Roman" w:hAnsi="Times New Roman"/>
          <w:sz w:val="24"/>
          <w:szCs w:val="24"/>
        </w:rPr>
        <w:t>,</w:t>
      </w:r>
      <w:r>
        <w:rPr>
          <w:rFonts w:ascii="Times New Roman" w:hAnsi="Times New Roman"/>
          <w:sz w:val="24"/>
          <w:szCs w:val="24"/>
        </w:rPr>
        <w:t xml:space="preserve"> des propos peu dignes auraient été tenus </w:t>
      </w:r>
      <w:r w:rsidR="00CF198B">
        <w:rPr>
          <w:rFonts w:ascii="Times New Roman" w:hAnsi="Times New Roman"/>
          <w:sz w:val="24"/>
          <w:szCs w:val="24"/>
        </w:rPr>
        <w:t>informant que ces personnels pouvaient trouver un second emploi pour compléter leur salaire. Ce type de propos émanants d un haut fonctionnaire, au-delà de constituer un aveu de faiblesse ne sont ni en phase avec la réalité du terrain ni respectueuse de ces travailleurs(-euses) précaires.</w:t>
      </w:r>
    </w:p>
    <w:p w:rsidR="00C66971" w:rsidRDefault="00C66971" w:rsidP="006D6715">
      <w:pPr>
        <w:ind w:firstLine="708"/>
        <w:jc w:val="both"/>
        <w:rPr>
          <w:rFonts w:ascii="Times New Roman" w:hAnsi="Times New Roman"/>
          <w:sz w:val="24"/>
          <w:szCs w:val="24"/>
        </w:rPr>
      </w:pPr>
      <w:r>
        <w:rPr>
          <w:rFonts w:ascii="Times New Roman" w:hAnsi="Times New Roman"/>
          <w:sz w:val="24"/>
          <w:szCs w:val="24"/>
        </w:rPr>
        <w:t>Lors de la bilatérale FSU un certain nombre de questions et points vous ont été transmis</w:t>
      </w:r>
      <w:r w:rsidR="00D54693">
        <w:rPr>
          <w:rFonts w:ascii="Times New Roman" w:hAnsi="Times New Roman"/>
          <w:sz w:val="24"/>
          <w:szCs w:val="24"/>
        </w:rPr>
        <w:t>,</w:t>
      </w:r>
      <w:r>
        <w:rPr>
          <w:rFonts w:ascii="Times New Roman" w:hAnsi="Times New Roman"/>
          <w:sz w:val="24"/>
          <w:szCs w:val="24"/>
        </w:rPr>
        <w:t xml:space="preserve"> 10 jours en amont de cette instance. </w:t>
      </w:r>
      <w:r w:rsidR="00D54693">
        <w:rPr>
          <w:rFonts w:ascii="Times New Roman" w:hAnsi="Times New Roman"/>
          <w:sz w:val="24"/>
          <w:szCs w:val="24"/>
        </w:rPr>
        <w:t xml:space="preserve">Nous espérons que des réponses concrètes sortirons de nos échanges et que vos arbitrages seront suivis de faits.   </w:t>
      </w:r>
    </w:p>
    <w:p w:rsidR="008615C1" w:rsidRDefault="008615C1" w:rsidP="009A7D55">
      <w:pPr>
        <w:ind w:firstLine="708"/>
        <w:jc w:val="both"/>
        <w:rPr>
          <w:rFonts w:ascii="Times New Roman" w:hAnsi="Times New Roman"/>
          <w:sz w:val="24"/>
          <w:szCs w:val="24"/>
        </w:rPr>
      </w:pPr>
    </w:p>
    <w:p w:rsidR="008B79AA" w:rsidRPr="0053296E" w:rsidRDefault="008B79AA" w:rsidP="00B10019">
      <w:pPr>
        <w:jc w:val="both"/>
        <w:rPr>
          <w:rFonts w:ascii="Times New Roman" w:hAnsi="Times New Roman"/>
          <w:sz w:val="24"/>
          <w:szCs w:val="24"/>
        </w:rPr>
      </w:pPr>
    </w:p>
    <w:sectPr w:rsidR="008B79AA" w:rsidRPr="0053296E" w:rsidSect="00B1001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compat/>
  <w:rsids>
    <w:rsidRoot w:val="00473BAF"/>
    <w:rsid w:val="0001076C"/>
    <w:rsid w:val="00012291"/>
    <w:rsid w:val="0002500E"/>
    <w:rsid w:val="000E24DA"/>
    <w:rsid w:val="001506EF"/>
    <w:rsid w:val="00162989"/>
    <w:rsid w:val="001F077E"/>
    <w:rsid w:val="002176F2"/>
    <w:rsid w:val="00256266"/>
    <w:rsid w:val="00277275"/>
    <w:rsid w:val="002C55C9"/>
    <w:rsid w:val="002E1863"/>
    <w:rsid w:val="002F78AD"/>
    <w:rsid w:val="00340DF7"/>
    <w:rsid w:val="00383AE1"/>
    <w:rsid w:val="003E00F3"/>
    <w:rsid w:val="003E4854"/>
    <w:rsid w:val="003E6930"/>
    <w:rsid w:val="004038F2"/>
    <w:rsid w:val="00435168"/>
    <w:rsid w:val="0043605B"/>
    <w:rsid w:val="00436A18"/>
    <w:rsid w:val="00467DF5"/>
    <w:rsid w:val="00473BAF"/>
    <w:rsid w:val="004D1B1C"/>
    <w:rsid w:val="00520805"/>
    <w:rsid w:val="00521EAE"/>
    <w:rsid w:val="0053296E"/>
    <w:rsid w:val="0053624A"/>
    <w:rsid w:val="00544756"/>
    <w:rsid w:val="00573041"/>
    <w:rsid w:val="005836FD"/>
    <w:rsid w:val="0060596D"/>
    <w:rsid w:val="0061088F"/>
    <w:rsid w:val="00612D00"/>
    <w:rsid w:val="0061614C"/>
    <w:rsid w:val="00625E70"/>
    <w:rsid w:val="00631889"/>
    <w:rsid w:val="00635D52"/>
    <w:rsid w:val="00666FB6"/>
    <w:rsid w:val="00670B9B"/>
    <w:rsid w:val="006B445F"/>
    <w:rsid w:val="006B5586"/>
    <w:rsid w:val="006D6715"/>
    <w:rsid w:val="007103D2"/>
    <w:rsid w:val="007148ED"/>
    <w:rsid w:val="007756E1"/>
    <w:rsid w:val="00784FF4"/>
    <w:rsid w:val="007F2D8C"/>
    <w:rsid w:val="00804F60"/>
    <w:rsid w:val="00843859"/>
    <w:rsid w:val="008615C1"/>
    <w:rsid w:val="008640C5"/>
    <w:rsid w:val="00871349"/>
    <w:rsid w:val="00871C81"/>
    <w:rsid w:val="00885DBF"/>
    <w:rsid w:val="008B75C0"/>
    <w:rsid w:val="008B79AA"/>
    <w:rsid w:val="008E6598"/>
    <w:rsid w:val="009956E8"/>
    <w:rsid w:val="009A7D55"/>
    <w:rsid w:val="009C19B2"/>
    <w:rsid w:val="009E5B64"/>
    <w:rsid w:val="00A716BE"/>
    <w:rsid w:val="00A94C18"/>
    <w:rsid w:val="00AC0702"/>
    <w:rsid w:val="00AD4D31"/>
    <w:rsid w:val="00AE249F"/>
    <w:rsid w:val="00AE610D"/>
    <w:rsid w:val="00B046C8"/>
    <w:rsid w:val="00B072A1"/>
    <w:rsid w:val="00B10019"/>
    <w:rsid w:val="00B35B80"/>
    <w:rsid w:val="00B43B3F"/>
    <w:rsid w:val="00B513C1"/>
    <w:rsid w:val="00B52380"/>
    <w:rsid w:val="00B85FC9"/>
    <w:rsid w:val="00BA0310"/>
    <w:rsid w:val="00BD294C"/>
    <w:rsid w:val="00BF011B"/>
    <w:rsid w:val="00BF0896"/>
    <w:rsid w:val="00C66971"/>
    <w:rsid w:val="00C72D0C"/>
    <w:rsid w:val="00C856C7"/>
    <w:rsid w:val="00CA0A04"/>
    <w:rsid w:val="00CD7A05"/>
    <w:rsid w:val="00CE3EF4"/>
    <w:rsid w:val="00CF198B"/>
    <w:rsid w:val="00D00709"/>
    <w:rsid w:val="00D0170B"/>
    <w:rsid w:val="00D037FB"/>
    <w:rsid w:val="00D0589B"/>
    <w:rsid w:val="00D10870"/>
    <w:rsid w:val="00D54693"/>
    <w:rsid w:val="00D85D5A"/>
    <w:rsid w:val="00DE3EE8"/>
    <w:rsid w:val="00DE4877"/>
    <w:rsid w:val="00E12EA4"/>
    <w:rsid w:val="00E509CC"/>
    <w:rsid w:val="00E7556A"/>
    <w:rsid w:val="00E771D2"/>
    <w:rsid w:val="00E94153"/>
    <w:rsid w:val="00EA6C21"/>
    <w:rsid w:val="00EB2379"/>
    <w:rsid w:val="00EF49E9"/>
    <w:rsid w:val="00F02BBC"/>
    <w:rsid w:val="00F07281"/>
    <w:rsid w:val="00F37CE8"/>
    <w:rsid w:val="00F43A59"/>
    <w:rsid w:val="00F47778"/>
    <w:rsid w:val="00F648D2"/>
    <w:rsid w:val="00F952BB"/>
    <w:rsid w:val="00FB3076"/>
    <w:rsid w:val="00FD5EA8"/>
    <w:rsid w:val="00FF54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E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72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7275"/>
    <w:rPr>
      <w:rFonts w:ascii="Tahoma" w:hAnsi="Tahoma" w:cs="Tahoma"/>
      <w:sz w:val="16"/>
      <w:szCs w:val="16"/>
    </w:rPr>
  </w:style>
  <w:style w:type="paragraph" w:styleId="NormalWeb">
    <w:name w:val="Normal (Web)"/>
    <w:basedOn w:val="Normal"/>
    <w:uiPriority w:val="99"/>
    <w:semiHidden/>
    <w:unhideWhenUsed/>
    <w:rsid w:val="00B10019"/>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207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495C6-9247-400B-A1B7-D5390216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5965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33683738599</dc:creator>
  <cp:lastModifiedBy>Asus 2</cp:lastModifiedBy>
  <cp:revision>2</cp:revision>
  <cp:lastPrinted>2021-06-29T10:02:00Z</cp:lastPrinted>
  <dcterms:created xsi:type="dcterms:W3CDTF">2021-11-08T11:20:00Z</dcterms:created>
  <dcterms:modified xsi:type="dcterms:W3CDTF">2021-11-08T11:20:00Z</dcterms:modified>
</cp:coreProperties>
</file>